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C7" w:rsidRPr="00D368C7" w:rsidRDefault="00D368C7" w:rsidP="00D368C7">
      <w:pPr>
        <w:autoSpaceDE w:val="0"/>
        <w:autoSpaceDN w:val="0"/>
        <w:adjustRightInd w:val="0"/>
        <w:jc w:val="right"/>
      </w:pPr>
      <w:r w:rsidRPr="00D368C7">
        <w:t xml:space="preserve">Приложение № 21 </w:t>
      </w:r>
    </w:p>
    <w:p w:rsidR="00D368C7" w:rsidRPr="00D368C7" w:rsidRDefault="00D368C7" w:rsidP="00D368C7">
      <w:pPr>
        <w:autoSpaceDE w:val="0"/>
        <w:autoSpaceDN w:val="0"/>
        <w:adjustRightInd w:val="0"/>
        <w:jc w:val="right"/>
      </w:pPr>
      <w:r w:rsidRPr="00D368C7">
        <w:t xml:space="preserve">к Тарифному соглашению </w:t>
      </w:r>
      <w:proofErr w:type="gramStart"/>
      <w:r w:rsidRPr="00D368C7">
        <w:t>по</w:t>
      </w:r>
      <w:proofErr w:type="gramEnd"/>
      <w:r w:rsidRPr="00D368C7">
        <w:t xml:space="preserve"> обязательному</w:t>
      </w:r>
    </w:p>
    <w:p w:rsidR="00D368C7" w:rsidRPr="00D368C7" w:rsidRDefault="00D368C7" w:rsidP="00D368C7">
      <w:pPr>
        <w:autoSpaceDE w:val="0"/>
        <w:autoSpaceDN w:val="0"/>
        <w:adjustRightInd w:val="0"/>
        <w:jc w:val="right"/>
      </w:pPr>
      <w:r w:rsidRPr="00D368C7">
        <w:t xml:space="preserve">медицинскому страхованию на территории </w:t>
      </w:r>
    </w:p>
    <w:p w:rsidR="00D368C7" w:rsidRPr="00D368C7" w:rsidRDefault="00D368C7" w:rsidP="00D368C7">
      <w:pPr>
        <w:autoSpaceDE w:val="0"/>
        <w:autoSpaceDN w:val="0"/>
        <w:adjustRightInd w:val="0"/>
        <w:jc w:val="right"/>
      </w:pPr>
      <w:r w:rsidRPr="00D368C7">
        <w:t>Пермского края на 2023 год, заключенному на заседании Комиссии по разработке территориальной программы обязательного медицинского страхования Пермского края 29.12.2022, протокол от 29.12.2022 № 13</w:t>
      </w:r>
    </w:p>
    <w:p w:rsidR="00D368C7" w:rsidRPr="00D368C7" w:rsidRDefault="00D368C7" w:rsidP="00D368C7">
      <w:pPr>
        <w:autoSpaceDE w:val="0"/>
        <w:autoSpaceDN w:val="0"/>
        <w:adjustRightInd w:val="0"/>
        <w:jc w:val="center"/>
      </w:pPr>
    </w:p>
    <w:p w:rsidR="00D368C7" w:rsidRPr="00D368C7" w:rsidRDefault="00D368C7" w:rsidP="00D368C7">
      <w:pPr>
        <w:autoSpaceDE w:val="0"/>
        <w:autoSpaceDN w:val="0"/>
        <w:adjustRightInd w:val="0"/>
        <w:jc w:val="right"/>
      </w:pPr>
      <w:r w:rsidRPr="00D368C7">
        <w:t>Таблица 1</w:t>
      </w:r>
    </w:p>
    <w:p w:rsidR="00D368C7" w:rsidRDefault="00D368C7" w:rsidP="00D368C7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ПЕРЕЧЕНЬ</w:t>
      </w:r>
    </w:p>
    <w:p w:rsidR="00D368C7" w:rsidRDefault="00D368C7" w:rsidP="00D368C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ОСНОВАНИЙ ДЛЯ ОТКАЗА В ОПЛАТЕ МЕДИЦИНСКОЙ ПОМОЩИ</w:t>
      </w:r>
    </w:p>
    <w:p w:rsidR="00D368C7" w:rsidRDefault="00D368C7" w:rsidP="00D368C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(УМЕНЬШЕНИЯ ОПЛАТЫ МЕДИЦИНСКОЙ ПОМОЩИ) И РАЗМЕРОВ САНКЦИЙ ПО РЕЗУЛЬТАТАМ КОНТРОЛЯ ОБЪЕМОВ, СРОКОВ, КАЧЕСТВА И УСЛОВИЙ ПРЕДОСТАВЛЕНИЯ МЕДИЦИНСКОЙ ПОМОЩИ ПО ОБЯЗАТЕЛЬНОМУ МЕДИЦИНСКОМУ СТРАХОВАНИЮ НА ТЕРРИТОРИИ ПЕРМСКОГО КРАЯ &lt;*&gt; действует с 01.01.2023 по 31.12.2023</w:t>
      </w:r>
    </w:p>
    <w:tbl>
      <w:tblPr>
        <w:tblW w:w="11341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1983"/>
        <w:gridCol w:w="1844"/>
        <w:gridCol w:w="1843"/>
      </w:tblGrid>
      <w:tr w:rsidR="00D368C7" w:rsidTr="00FE712A">
        <w:trPr>
          <w:trHeight w:val="1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Код нарушения/дефекта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Перечень оснований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68C7" w:rsidRDefault="00D368C7" w:rsidP="00E95D2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коэффициента для определения размера неоплаты или неполной оплаты затрат медицинской организации на оказание медицинской помощи (Н)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68C7" w:rsidRDefault="00D368C7" w:rsidP="00E95D2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коэффициента для определения размера штрафа за неоказание, несвоевременное оказание либо оказание медицинской помощи ненадлежащего качества (</w:t>
            </w:r>
            <w:proofErr w:type="spellStart"/>
            <w:r>
              <w:rPr>
                <w:b/>
              </w:rPr>
              <w:t>Сшт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Рекомен</w:t>
            </w:r>
            <w:bookmarkStart w:id="0" w:name="_GoBack"/>
            <w:bookmarkEnd w:id="0"/>
            <w:r>
              <w:rPr>
                <w:b/>
              </w:rPr>
              <w:t>дации по применению</w:t>
            </w:r>
          </w:p>
        </w:tc>
      </w:tr>
      <w:tr w:rsidR="00D368C7" w:rsidTr="00FE712A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</w:t>
            </w:r>
            <w:r>
              <w:lastRenderedPageBreak/>
              <w:t>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t>Невключение</w:t>
            </w:r>
            <w:proofErr w:type="spellEnd"/>
            <w: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 (в случае, если установление диагноза и постановка на диспансерное наблюдение должно быть осуществлено в рамках одного случая оказания медицинской помощи).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медицинской помощи в неотложной и экстренной форме на койки терапевтического и хирургического профилей.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1.4.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наличие ошибок и/или недостоверной информации в реквизитах счета;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1.4.2.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1.4.3.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помощи, по данным персонифицированного учета сведений о застрахованных лицах и (или) о</w:t>
            </w:r>
            <w:proofErr w:type="gramEnd"/>
            <w:r>
              <w:t xml:space="preserve"> медицинской помощи, оказанной застрахованным лицам;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 том числе отклоняются от оплаты случаи медицинской помощи с датой её оказания позже даты смерти застрахованного лица (по данным, подтвержденным ЗАГС).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1.4.4.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некорректное заполнение полей реестра счетов;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1.4.5.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1.4.6.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дата оказания медицинской помощи в реестре счетов не соответствует отчетному периоду/периоду оплаты;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Введение в реестр счетов недостоверных </w:t>
            </w:r>
            <w:r>
              <w:lastRenderedPageBreak/>
              <w:t>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медицинского страхования, адресе);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1.6.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Нарушения, связанные с включением в реестр счетов медицинской помощи, не входящей в программу обязательного медицинского страхования, в том числе: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1.6.1.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включение в реестр счетов видов медицинской помощи, а также заболеваний и состояний, не входящих в программу обязательного медицинского страхования;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1.6.2.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предъявление к оплате медицинской помощи сверх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1.6.3.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1.6.4.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 xml:space="preserve"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</w:t>
            </w:r>
            <w:r>
              <w:lastRenderedPageBreak/>
              <w:t>социального страхования Российской Федерации, медицинских услуг, оказываемой частными медицинскими организациями в рамках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</w:t>
            </w:r>
            <w:proofErr w:type="gramEnd"/>
            <w:r>
              <w:t xml:space="preserve"> в сельской местности.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 том числе, по данным, полученным после оплаты счета средствами ОМС.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1.7.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1.7.1.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включение в реестр счетов случаев оказания медицинской помощи по тарифам на оплату медицинской помощи, неустановленным в соответствии с законодательством об обязательном медицинском страховании;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1.7.2.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включение в реестр счетов случаев оказания медицинской по тарифам на оплату медицинской помощи, установленным в соответствии с законодательством об обязательном медицинском страховании;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1.8.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1.8.1.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включение в реестр счетов страховых случаев по видам медицинской деятельности, отсутствующим в действующей лицензии медицинской </w:t>
            </w:r>
            <w:r>
              <w:lastRenderedPageBreak/>
              <w:t>организации;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1.8.2.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помощи, завершившимся после прекращения действия лицензии медицинской организации;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1.8.3.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предоставление на оплату реестров счетов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1.10.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1.10.1.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1.10.2.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дублирование случаев оказания медицинской помощи в одном реестре;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1.10.3.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1.10.4.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8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1.10.5.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8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widowControl w:val="0"/>
              <w:jc w:val="both"/>
            </w:pPr>
            <w:r>
              <w:t>Отклоняется услуга (посещение, исследование, вызов СМП), предъявленная на оплату за один период оказания медицинской помощи с датами лечения «внутри» дат случая в стационаре.</w:t>
            </w:r>
          </w:p>
          <w:p w:rsidR="00D368C7" w:rsidRDefault="00D368C7" w:rsidP="00E95D24">
            <w:pPr>
              <w:widowControl w:val="0"/>
              <w:jc w:val="both"/>
            </w:pPr>
            <w:r>
              <w:t>Не применяется в случаях:</w:t>
            </w:r>
          </w:p>
          <w:p w:rsidR="00D368C7" w:rsidRDefault="00D368C7" w:rsidP="00D368C7">
            <w:pPr>
              <w:widowControl w:val="0"/>
              <w:numPr>
                <w:ilvl w:val="0"/>
                <w:numId w:val="1"/>
              </w:numPr>
              <w:tabs>
                <w:tab w:val="left" w:pos="458"/>
              </w:tabs>
              <w:ind w:left="7"/>
              <w:jc w:val="both"/>
            </w:pPr>
            <w:r>
              <w:t>1. Осмотров (консультаций) врачами-специалистами, исследований или сведений об иных медицинских мероприятиях, входящих в объем диспансеризации, которые выполнялись в течение 12 месяцев, предшествующих месяцу проведения диспансеризации, если они заявлены с «нулевой» стоимостью.</w:t>
            </w:r>
          </w:p>
          <w:p w:rsidR="00D368C7" w:rsidRDefault="00D368C7" w:rsidP="00D368C7">
            <w:pPr>
              <w:widowControl w:val="0"/>
              <w:numPr>
                <w:ilvl w:val="0"/>
                <w:numId w:val="1"/>
              </w:numPr>
              <w:tabs>
                <w:tab w:val="left" w:pos="458"/>
              </w:tabs>
              <w:ind w:left="7"/>
              <w:jc w:val="both"/>
            </w:pPr>
            <w:r>
              <w:t xml:space="preserve">2. </w:t>
            </w:r>
            <w:proofErr w:type="gramStart"/>
            <w:r>
              <w:t>Имеющих</w:t>
            </w:r>
            <w:proofErr w:type="gramEnd"/>
            <w:r>
              <w:t xml:space="preserve"> в составе нижеперечисленные медицинские услуги: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гемодиализ (сеанс);</w:t>
            </w:r>
          </w:p>
          <w:p w:rsidR="00D368C7" w:rsidRDefault="00D368C7" w:rsidP="00E95D24">
            <w:pPr>
              <w:widowControl w:val="0"/>
              <w:jc w:val="both"/>
            </w:pPr>
            <w:r>
              <w:t xml:space="preserve">- </w:t>
            </w:r>
            <w:proofErr w:type="spellStart"/>
            <w:r>
              <w:t>перитонеальный</w:t>
            </w:r>
            <w:proofErr w:type="spellEnd"/>
            <w:r>
              <w:t xml:space="preserve"> диализ;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телемедицинское консультирование;</w:t>
            </w:r>
          </w:p>
          <w:p w:rsidR="00D368C7" w:rsidRDefault="00D368C7" w:rsidP="00E95D24">
            <w:pPr>
              <w:widowControl w:val="0"/>
              <w:jc w:val="both"/>
            </w:pPr>
            <w:r>
              <w:lastRenderedPageBreak/>
              <w:t>- УЗИ плода (</w:t>
            </w:r>
            <w:proofErr w:type="gramStart"/>
            <w:r>
              <w:t>экспертное</w:t>
            </w:r>
            <w:proofErr w:type="gramEnd"/>
            <w:r>
              <w:t>).</w:t>
            </w:r>
          </w:p>
          <w:p w:rsidR="00D368C7" w:rsidRDefault="00D368C7" w:rsidP="00E95D24">
            <w:pPr>
              <w:widowControl w:val="0"/>
              <w:ind w:firstLine="3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3. Амбулаторных посещений, вызовов СМП, пребывание в дневных стационарах всех типов, в период пребывания застрахованного лица в круглосуточном стационаре при проведении генно-инженерной биологической терапии.</w:t>
            </w:r>
          </w:p>
          <w:p w:rsidR="00D368C7" w:rsidRDefault="00D368C7" w:rsidP="00E95D24">
            <w:pPr>
              <w:widowControl w:val="0"/>
              <w:jc w:val="both"/>
            </w:pPr>
            <w:r>
              <w:t>Санкции применяются к КСС: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вызов СМП;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амбулаторные посещения врача-стоматолога, зубного врача;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прием (осмотр, консультация) врача травматолога при оказании неотложной медицинской помощи пациентам с острой травмой.</w:t>
            </w:r>
          </w:p>
          <w:p w:rsidR="00D368C7" w:rsidRDefault="00D368C7" w:rsidP="00E95D24">
            <w:pPr>
              <w:widowControl w:val="0"/>
              <w:jc w:val="both"/>
            </w:pPr>
            <w:r>
              <w:t xml:space="preserve">В том числе, в период пребывания застрахованного лица в дневных стационарах всех типов, за исключением случаев оказания медицинской помощи по профилю «нефрология – хронический гемодиализ». </w:t>
            </w:r>
          </w:p>
          <w:p w:rsidR="00D368C7" w:rsidRDefault="00D368C7" w:rsidP="00E95D24">
            <w:pPr>
              <w:widowControl w:val="0"/>
              <w:jc w:val="both"/>
            </w:pPr>
            <w:r>
              <w:t xml:space="preserve">В случае пребывания застрахованного лица в дневных стационарах всех типов применяется </w:t>
            </w:r>
            <w:proofErr w:type="gramStart"/>
            <w:r>
              <w:t>для случаев оказания медицинской помощи в одной медицинской организации в случае совпадения врачебной специальности при оказании медицинской помощи застрахованному лицу в амбулаторных условиях</w:t>
            </w:r>
            <w:proofErr w:type="gramEnd"/>
            <w:r>
              <w:t xml:space="preserve"> по профилю отделения, в котором медицинская помощь оказывается тому же застрахованному лицу в условиях дневного стационара.</w:t>
            </w:r>
          </w:p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  <w:r>
              <w:t xml:space="preserve">Применяется к стационару по стоимости оплаты амбулаторной помощи.  В случае амбулаторных посещений или </w:t>
            </w:r>
            <w:proofErr w:type="spellStart"/>
            <w:r>
              <w:t>пациенто</w:t>
            </w:r>
            <w:proofErr w:type="spellEnd"/>
            <w:r>
              <w:t xml:space="preserve"> – дней </w:t>
            </w:r>
            <w:r>
              <w:lastRenderedPageBreak/>
              <w:t>пребывания застрахованного лица в дневном стационаре медицинской организации-</w:t>
            </w:r>
            <w:proofErr w:type="spellStart"/>
            <w:r>
              <w:t>фондодержателя</w:t>
            </w:r>
            <w:proofErr w:type="spellEnd"/>
            <w:r>
              <w:t xml:space="preserve"> в период пребывания застрахованного лица в стационаре медицинской организации-исполнителя по направлению медицинской организации-</w:t>
            </w:r>
            <w:proofErr w:type="spellStart"/>
            <w:r>
              <w:t>фондодержателя</w:t>
            </w:r>
            <w:proofErr w:type="spellEnd"/>
            <w:r>
              <w:t xml:space="preserve"> применяется к медицинской организации-</w:t>
            </w:r>
            <w:proofErr w:type="spellStart"/>
            <w:r>
              <w:t>фондодержателю</w:t>
            </w:r>
            <w:proofErr w:type="spellEnd"/>
            <w:r>
              <w:t xml:space="preserve"> по стоимости оплаты амбулаторной помощи.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1.10.6.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</w:rPr>
              <w:t>Раздел 2. Нарушения, выявляемые при проведении медико-экономической экспертизы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Нарушение сроков ожидания медицинской помощи, установленных территориальной программой обязательного медицинского страхования.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widowControl w:val="0"/>
              <w:jc w:val="both"/>
              <w:rPr>
                <w:lang w:eastAsia="en-US"/>
              </w:rPr>
            </w:pPr>
            <w:proofErr w:type="gramStart"/>
            <w:r>
              <w:t>В том числе применяется при контроле случаев оказания медицинской помощи онкологическим больным при нарушении сроков направления: к онкологу первичного онкологического кабинета (отделения); на биопсию пациентов с подозрением на онкологическое заболевание и/или с установленным диагнозом онкологического заболевания; на диагностические исследования пациентов с подозрением на онкологическое заболевание и/или с установленным диагнозом онкологического заболевания;</w:t>
            </w:r>
            <w:proofErr w:type="gramEnd"/>
            <w:r>
              <w:t xml:space="preserve"> к онкологу в </w:t>
            </w:r>
            <w:proofErr w:type="gramStart"/>
            <w:r>
              <w:t>специализированную</w:t>
            </w:r>
            <w:proofErr w:type="gramEnd"/>
            <w:r>
              <w:t xml:space="preserve"> МО с целью диагностики заболевания; на лечение пациентов с </w:t>
            </w:r>
            <w:r>
              <w:lastRenderedPageBreak/>
              <w:t>подозрением на онкологическое заболевание и/или с установленным диагнозом онкологического заболевания без химиотерапии; на лечение пациентов с подозрением на онкологическое заболевание и/или с установленным диагнозом онкологического заболевания с применением химиотерапии.</w:t>
            </w:r>
          </w:p>
          <w:p w:rsidR="00D368C7" w:rsidRDefault="00D368C7" w:rsidP="00E95D24">
            <w:pPr>
              <w:widowControl w:val="0"/>
              <w:jc w:val="both"/>
            </w:pPr>
            <w:proofErr w:type="gramStart"/>
            <w:r>
              <w:t>В связи с контролем предоставления медицинской помощи пациентам с подозрением на онкологическое заболевание и/или с установленным диагнозом онкологического заболевания и ежемесячным проведением мониторинга по профилю «Онкология» по письму ФОМС от 03.04.2019 №3926/30-1/и, при загрузке СМО данных о результатах контроля случаев оказания медицинской помощи пациентам с подозрением на онкологическое заболевание и/или с установленным диагнозом онкологического заболевания, дополнительно</w:t>
            </w:r>
            <w:proofErr w:type="gramEnd"/>
            <w:r>
              <w:t xml:space="preserve"> указываются коды дефектов с уточнением в последнем знаке:</w:t>
            </w:r>
          </w:p>
          <w:p w:rsidR="00D368C7" w:rsidRDefault="00D368C7" w:rsidP="00E95D24">
            <w:pPr>
              <w:widowControl w:val="0"/>
              <w:tabs>
                <w:tab w:val="left" w:pos="851"/>
              </w:tabs>
              <w:ind w:firstLine="33"/>
              <w:jc w:val="both"/>
            </w:pPr>
            <w:r>
              <w:t>а) при нарушении сроков направления: к онкологу первичного онкологического кабинета (отделения) – 2.1.1;</w:t>
            </w:r>
          </w:p>
          <w:p w:rsidR="00D368C7" w:rsidRDefault="00D368C7" w:rsidP="00E95D24">
            <w:pPr>
              <w:widowControl w:val="0"/>
              <w:tabs>
                <w:tab w:val="left" w:pos="851"/>
              </w:tabs>
              <w:ind w:firstLine="33"/>
              <w:jc w:val="both"/>
            </w:pPr>
            <w:r>
              <w:t>- на биопсию пациентов с подозрением на онкологическое заболевание и/или с установленным диагнозом онкологического заболевания -2.1.2;</w:t>
            </w:r>
          </w:p>
          <w:p w:rsidR="00D368C7" w:rsidRDefault="00D368C7" w:rsidP="00E95D24">
            <w:pPr>
              <w:widowControl w:val="0"/>
              <w:tabs>
                <w:tab w:val="left" w:pos="709"/>
                <w:tab w:val="left" w:pos="851"/>
              </w:tabs>
              <w:ind w:firstLine="33"/>
              <w:jc w:val="both"/>
            </w:pPr>
            <w:r>
              <w:t>- на диагностические исследования пациентов с подозрением на онкологическое заболевание и/или с установленным диагнозом онкологического заболевания – 2.1.3;</w:t>
            </w:r>
          </w:p>
          <w:p w:rsidR="00D368C7" w:rsidRDefault="00D368C7" w:rsidP="00E95D24">
            <w:pPr>
              <w:widowControl w:val="0"/>
              <w:tabs>
                <w:tab w:val="left" w:pos="851"/>
              </w:tabs>
              <w:ind w:firstLine="33"/>
              <w:jc w:val="both"/>
            </w:pPr>
            <w:r>
              <w:lastRenderedPageBreak/>
              <w:t xml:space="preserve">- к онкологу в </w:t>
            </w:r>
            <w:proofErr w:type="gramStart"/>
            <w:r>
              <w:t>специализированную</w:t>
            </w:r>
            <w:proofErr w:type="gramEnd"/>
            <w:r>
              <w:t xml:space="preserve"> МО с целью диагностики заболевания – 2.1.4;</w:t>
            </w:r>
          </w:p>
          <w:p w:rsidR="00D368C7" w:rsidRDefault="00D368C7" w:rsidP="00E95D24">
            <w:pPr>
              <w:widowControl w:val="0"/>
              <w:tabs>
                <w:tab w:val="left" w:pos="851"/>
              </w:tabs>
              <w:ind w:firstLine="33"/>
              <w:jc w:val="both"/>
            </w:pPr>
            <w:r>
              <w:t xml:space="preserve"> - на лечение пациентов с установленным диагнозом онкологического заболевания – 2.1.5;</w:t>
            </w:r>
          </w:p>
          <w:p w:rsidR="00D368C7" w:rsidRDefault="00D368C7" w:rsidP="00E95D24">
            <w:pPr>
              <w:widowControl w:val="0"/>
              <w:tabs>
                <w:tab w:val="left" w:pos="851"/>
              </w:tabs>
              <w:ind w:firstLine="33"/>
              <w:jc w:val="both"/>
            </w:pPr>
            <w:r>
              <w:t>- на лечение пациентов с установленным диагнозом онкологического заболевания с применением химиотерапии – 2.1.6;</w:t>
            </w:r>
          </w:p>
          <w:p w:rsidR="00D368C7" w:rsidRDefault="00D368C7" w:rsidP="00E95D24">
            <w:pPr>
              <w:widowControl w:val="0"/>
              <w:tabs>
                <w:tab w:val="left" w:pos="851"/>
              </w:tabs>
              <w:ind w:firstLine="33"/>
              <w:jc w:val="both"/>
              <w:rPr>
                <w:lang w:eastAsia="en-US"/>
              </w:rPr>
            </w:pPr>
            <w:r>
              <w:t>б) при нарушении сроков начала, окончания и возобновления очередного цикла химиотерапии – 2.1.7;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Нарушение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</w:t>
            </w:r>
            <w:proofErr w:type="spellStart"/>
            <w:r>
              <w:t>доезда</w:t>
            </w:r>
            <w:proofErr w:type="spellEnd"/>
            <w:r>
              <w:t xml:space="preserve"> бригады скорой медицинской помощи, при летальном исходе до приезда бригады скорой помощи.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widowControl w:val="0"/>
              <w:jc w:val="both"/>
            </w:pPr>
            <w:r>
              <w:t xml:space="preserve">В соответствии с территориальной программой государственных гарантий оказания гражданам бесплатной медицинской помощи время </w:t>
            </w:r>
            <w:proofErr w:type="spellStart"/>
            <w:r>
              <w:t>доезда</w:t>
            </w:r>
            <w:proofErr w:type="spellEnd"/>
            <w:r>
      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Пермского края с численностью населения 10 тысяч человек и более. Для населенных пунктов Пермского края с численностью населения менее 10 тысяч человек время </w:t>
            </w:r>
            <w:proofErr w:type="spellStart"/>
            <w:r>
              <w:t>доезда</w:t>
            </w:r>
            <w:proofErr w:type="spellEnd"/>
            <w:r>
              <w:t xml:space="preserve"> до пациента бригад скорой медицинской помощи при оказании скорой медицинской помощи в экстренной форме с момента ее вызова и с учетом транспортной доступности, плотности населения, а также климатических и географических особенностей Пермского края может составлять:</w:t>
            </w:r>
          </w:p>
          <w:p w:rsidR="00D368C7" w:rsidRDefault="00D368C7" w:rsidP="00E95D24">
            <w:pPr>
              <w:widowControl w:val="0"/>
              <w:jc w:val="both"/>
            </w:pPr>
            <w:r>
              <w:t xml:space="preserve">до 40 минут с момента ее вызова при расстоянии от 20 до 40 километров от отделения (подстанции) скорой медицинской </w:t>
            </w:r>
            <w:r>
              <w:lastRenderedPageBreak/>
              <w:t>помощи до места нахождения пациента;</w:t>
            </w:r>
          </w:p>
          <w:p w:rsidR="00D368C7" w:rsidRDefault="00D368C7" w:rsidP="00E95D24">
            <w:pPr>
              <w:widowControl w:val="0"/>
              <w:jc w:val="both"/>
            </w:pPr>
            <w:r>
              <w:t>до 60 минут с момента ее вызова при расстоянии от 41 до 60 километров от отделения (подстанции) скорой медицинской помощи до места нахождения пациента;</w:t>
            </w:r>
          </w:p>
          <w:p w:rsidR="00D368C7" w:rsidRDefault="00D368C7" w:rsidP="00E95D24">
            <w:pPr>
              <w:widowControl w:val="0"/>
              <w:jc w:val="both"/>
            </w:pPr>
            <w:r>
              <w:t>до 90 минут с момента ее вызова при расстоянии свыше 61 километра от отделения (подстанции) скорой медицинской помощи до места нахождения пациента.</w:t>
            </w:r>
          </w:p>
          <w:p w:rsidR="00D368C7" w:rsidRDefault="00D368C7" w:rsidP="00E95D24">
            <w:pPr>
              <w:widowControl w:val="0"/>
              <w:jc w:val="both"/>
              <w:rPr>
                <w:lang w:eastAsia="en-US"/>
              </w:rPr>
            </w:pPr>
            <w:r>
              <w:t>При определении форм оказания скорой медицинской помощи (экстренной или неотложной) применяются поводы для вызова скорой медицинской помощи в соответствии с Порядком оказания скорой, в том числе скорой специализированной, медицинской помощи, утвержденным приказом Министерства здравоохранения Российской Федерации от 20.06.2013 № 388н.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(за исключением случаев, связанных с патологией беременности и родами)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</w:t>
            </w:r>
            <w:proofErr w:type="gramEnd"/>
            <w:r>
              <w:t xml:space="preserve"> на оплату медицинской помощи другой услуги, также предъявленной к оплате </w:t>
            </w:r>
            <w:r>
              <w:lastRenderedPageBreak/>
              <w:t>медицинской организацией).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widowControl w:val="0"/>
              <w:jc w:val="both"/>
            </w:pPr>
            <w:r>
              <w:t>Признаком повторности является: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совпадение кодов основных заболеваний по МКБ-10 по трем знакам;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если повторное заболевание является следствием прогрессирования основного заболевания, внутрибольничной инфекции или осложнением основного заболевания.</w:t>
            </w:r>
          </w:p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Обязательна экспертиза первого, второго и всех последующих случаев оказания медицинской помощи, образующих пару. Санкции применяются к случаю, в котором допущены нарушения при оказании медицинской помощи, обусловившие повторное обоснованное обращение за медицинской помощью.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Сто процентов возврат медицинской организацией застрахованному лицу необоснованно затраченных средств.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t xml:space="preserve"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препаратов, и (или) медицинских изделий, включенных в перечень медицинских изделий, имплантируемых в организм человека, на основе клинических рекомендаций, с </w:t>
            </w:r>
            <w:r>
              <w:lastRenderedPageBreak/>
              <w:t>учетом стандартов медицинской помощи.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lastRenderedPageBreak/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tabs>
                <w:tab w:val="left" w:pos="6480"/>
                <w:tab w:val="left" w:pos="7200"/>
              </w:tabs>
              <w:spacing w:line="220" w:lineRule="auto"/>
              <w:contextualSpacing/>
              <w:jc w:val="both"/>
              <w:rPr>
                <w:lang w:eastAsia="en-US"/>
              </w:rPr>
            </w:pPr>
            <w:r>
              <w:t>Сто процентов возврат медицинской организацией застрахованному лицу необоснованно затраченных средств.</w:t>
            </w:r>
          </w:p>
          <w:p w:rsidR="00D368C7" w:rsidRDefault="00D368C7" w:rsidP="00E95D24">
            <w:pPr>
              <w:widowControl w:val="0"/>
              <w:contextualSpacing/>
              <w:jc w:val="both"/>
              <w:rPr>
                <w:lang w:eastAsia="en-US"/>
              </w:rPr>
            </w:pPr>
            <w:r>
              <w:t>Применяется также в случае использования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оказания медицинской помощи в амбулаторных условиях).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Отсутствие </w:t>
            </w:r>
            <w:proofErr w:type="gramStart"/>
            <w:r>
              <w:t>в реестре счетов сведений о страховом случае с летальным исходом при наличии сведений о смерти</w:t>
            </w:r>
            <w:proofErr w:type="gramEnd"/>
            <w:r>
              <w:t xml:space="preserve">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Непредставление медицинской документации, учетно-отчетной документации, 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организации, или специалиста-эксперта</w:t>
            </w:r>
            <w:proofErr w:type="gramEnd"/>
            <w:r>
              <w:t>, эксперта качества медицинской помощи, действующего по их поручению.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При всех условиях оказании медицинской помощи при передаче первичной медицинской документации на экспертизу, МО может предоставлять копии этих документов, в том числе на электронных носителях информации с соблюдением конфиденциальности. </w:t>
            </w:r>
          </w:p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Медицинская документация обязана предоставляться МО в установленные нормативными документами сроки.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 xml:space="preserve">Отсутствие в документации (несоблюдение </w:t>
            </w:r>
            <w:r>
              <w:lastRenderedPageBreak/>
              <w:t>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lastRenderedPageBreak/>
              <w:t>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widowControl w:val="0"/>
              <w:jc w:val="both"/>
            </w:pPr>
            <w:r>
              <w:t xml:space="preserve">Применяется также в случае оформления </w:t>
            </w:r>
            <w:r>
              <w:lastRenderedPageBreak/>
              <w:t xml:space="preserve">согласия не в соответствии с требованиями действующих нормативных правовых актов РФ, за исключением </w:t>
            </w:r>
            <w:proofErr w:type="gramStart"/>
            <w:r>
              <w:t>случаев объективной невозможности получения таких согласий застрахованного лица</w:t>
            </w:r>
            <w:proofErr w:type="gramEnd"/>
            <w:r>
              <w:t>,</w:t>
            </w:r>
          </w:p>
          <w:p w:rsidR="00D368C7" w:rsidRDefault="00D368C7" w:rsidP="00E95D24">
            <w:pPr>
              <w:widowControl w:val="0"/>
              <w:jc w:val="both"/>
            </w:pPr>
            <w:r>
              <w:t>при выборе врача и медицинской организации для получения первичной медико-санитарной помощи.</w:t>
            </w:r>
          </w:p>
          <w:p w:rsidR="00D368C7" w:rsidRDefault="00D368C7" w:rsidP="00E95D24">
            <w:pPr>
              <w:widowControl w:val="0"/>
              <w:jc w:val="both"/>
            </w:pPr>
            <w:r>
              <w:t>В амбулаторно-поликлинических условиях при выборе врача и медицинской организации для получения первичной медико-санитарной помощи информированное добровольное согласие застрахованного лица на медицинское вмешательство или отказа застрахованного лица от медицинского вмешательства оформляется в соответствии с приказом МЗ РФ от 20.12.2012 № 1177н.</w:t>
            </w:r>
          </w:p>
          <w:p w:rsidR="00D368C7" w:rsidRDefault="00D368C7" w:rsidP="00E95D24">
            <w:pPr>
              <w:widowControl w:val="0"/>
              <w:jc w:val="both"/>
            </w:pPr>
            <w:r>
              <w:t xml:space="preserve"> В амбулаторно-поликлинических условиях при оказании специализированной, консультативной медицинской помощи, в условиях круглосуточного стационара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оформляется в соответствии с приказом МО в случае отсутствия формы, утвержденной МЗ РФ (до утверждения федерального нормативного документа).</w:t>
            </w:r>
          </w:p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 xml:space="preserve">Применяется  при контроле случаев оказания медицинской помощи онкологическим больным при отсутствии в первичной медицинской документации информированного </w:t>
            </w:r>
            <w:r>
              <w:lastRenderedPageBreak/>
              <w:t>добровольного согласия пациента на определенное (химиотерапевтическое, хирургическое и т.д.) медицинское вмешательство (информации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помощи) и на отказ от медицинского вмешательства</w:t>
            </w:r>
            <w:proofErr w:type="gramEnd"/>
            <w:r>
              <w:t xml:space="preserve"> в соответствии со статьей 20 Федерального закона № 323-ФЗ.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 (или) учетно-отчетной документации, запрошенной на проведение экспертизы).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hideMark/>
          </w:tcPr>
          <w:p w:rsidR="00D368C7" w:rsidRDefault="00D368C7" w:rsidP="00E95D24">
            <w:pPr>
              <w:widowControl w:val="0"/>
              <w:jc w:val="both"/>
            </w:pPr>
            <w:r>
              <w:t>За исключением случаев исправлений, дописок, заверенных записью «</w:t>
            </w:r>
            <w:proofErr w:type="gramStart"/>
            <w:r>
              <w:t>исправленному</w:t>
            </w:r>
            <w:proofErr w:type="gramEnd"/>
            <w:r>
              <w:t xml:space="preserve"> верить», личной подписью (в стационарных и амбулаторных условиях) и печатью врача (при оказании амбулаторно-поликлинической помощи). </w:t>
            </w:r>
          </w:p>
          <w:p w:rsidR="00D368C7" w:rsidRDefault="00D368C7" w:rsidP="00E95D24">
            <w:pPr>
              <w:widowControl w:val="0"/>
              <w:jc w:val="both"/>
            </w:pPr>
            <w:r>
              <w:t>Применение данного кода дефекта возможно при наличии перечисленных ниже признаков, явно искажающих сведения о проведенных лечебных и диагностических мероприятиях, клинической картине и влияющих на экспертную оценку случая: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дописки – внесение текста в свободные места, приводящее к искажению формата документа и его структуры;</w:t>
            </w:r>
          </w:p>
          <w:p w:rsidR="00D368C7" w:rsidRDefault="00D368C7" w:rsidP="00E95D24">
            <w:pPr>
              <w:widowControl w:val="0"/>
              <w:jc w:val="both"/>
            </w:pPr>
            <w:r>
              <w:t xml:space="preserve">- вклейки – наличие в медицинской документации дополнительных данных, в том числе бланков результатов лабораторных, инструментальных обследований, консультаций, не соответствующих сведениям, </w:t>
            </w:r>
            <w:r>
              <w:lastRenderedPageBreak/>
              <w:t>содержащимся в другой учетно-отчетной медицинской документации (журналы, карты учета и др.);</w:t>
            </w:r>
          </w:p>
          <w:p w:rsidR="00D368C7" w:rsidRDefault="00D368C7" w:rsidP="00E95D24">
            <w:pPr>
              <w:widowControl w:val="0"/>
              <w:jc w:val="both"/>
            </w:pPr>
            <w:r>
              <w:t xml:space="preserve">- исправления (дат, текста, результатов анализов), внесение новых записей, поверх сделанных ранее, при несовпадении с данными в другой учетно-отчетной медицинской документации (журналы, талоны пациентов и др.); 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полное переоформление (истории болезни, амбулаторной карты, карты вызова СМП) – несовпадение текста медицинской документации, либо его части, с копией данного документа, сделанного ранее;</w:t>
            </w:r>
          </w:p>
          <w:p w:rsidR="00D368C7" w:rsidRDefault="00D368C7" w:rsidP="00E95D24">
            <w:pPr>
              <w:widowControl w:val="0"/>
              <w:jc w:val="both"/>
            </w:pPr>
            <w:r>
              <w:t>- подтверждения застрахованного лица о непредставлении услуг, включенных в реестр счета на оплату медицинской помощи;</w:t>
            </w:r>
          </w:p>
          <w:p w:rsidR="00D368C7" w:rsidRDefault="00D368C7" w:rsidP="00E95D24">
            <w:pPr>
              <w:widowControl w:val="0"/>
              <w:jc w:val="both"/>
            </w:pPr>
            <w:proofErr w:type="gramStart"/>
            <w:r>
              <w:t>- несоответствии информации, представленной в первичной медицинской документации, информации, отраженной в электронной медицинской карте (далее – ЭМК).</w:t>
            </w:r>
            <w:proofErr w:type="gramEnd"/>
          </w:p>
          <w:p w:rsidR="00D368C7" w:rsidRDefault="00D368C7" w:rsidP="00E95D24">
            <w:pPr>
              <w:widowControl w:val="0"/>
              <w:jc w:val="both"/>
            </w:pPr>
            <w:r>
              <w:t xml:space="preserve">При выявлении дефекта по данному коду дефекта рекомендуется делать копии медицинской документации для последующего подтверждения результатов экспертизы в порядке обжалования. </w:t>
            </w:r>
          </w:p>
          <w:p w:rsidR="00D368C7" w:rsidRDefault="00D368C7" w:rsidP="00E95D24">
            <w:pPr>
              <w:widowControl w:val="0"/>
              <w:jc w:val="both"/>
            </w:pPr>
            <w:r>
              <w:t xml:space="preserve">При экспертизе и </w:t>
            </w:r>
            <w:proofErr w:type="spellStart"/>
            <w:r>
              <w:t>реэкспертизе</w:t>
            </w:r>
            <w:proofErr w:type="spellEnd"/>
            <w:r>
              <w:t xml:space="preserve"> может проводиться фото- и видеосъемка.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Дата оказания медицинской помощи, зарегистрированная в первичной медицинской документации и реестре счетов, не соответствует табелю учета </w:t>
            </w:r>
            <w:r>
              <w:lastRenderedPageBreak/>
              <w:t>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Не применяется в отношении записей лечащих врачей и заведующих отделениями, сделанных в картах стационарных больных (больных дневных стационаров) в нерабочее время </w:t>
            </w:r>
            <w:r>
              <w:lastRenderedPageBreak/>
              <w:t>врачей в связи с динамическим наблюдением за пациентом, которому ранее в рабочее время такими специалистами оказана медицинская помощь.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2.16.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  <w:r>
              <w:t>Несоответствие данных медицинской документации данным реестра счетов, в том числе: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2.16.1.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оплаченный случай оказания медицинской помощи не соответствует тарифу, установленному законодательством об обязательном медицинском страховании;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t xml:space="preserve">В рамках экспертных мероприятий проводится корректировка размера оплаты ранее оплаченного случая оказания медицинской помощи с учетом тарифа, соответствующего тарифному соглашению, и применяются санкции к уточненному тарифу. </w:t>
            </w:r>
          </w:p>
        </w:tc>
      </w:tr>
      <w:tr w:rsidR="00D368C7" w:rsidTr="00FE712A">
        <w:trPr>
          <w:trHeight w:val="20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2.16.2.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Снимается стоимость услуги при отсутствии сведений в медицинской документации на бумажном носителе и/или в ЭМК: когда в ЭМК создан новый случай оказания медицинской помощи, но отсутствуют описание услуги, результаты обследования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2.16.3.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Некорректное (неполное) отражение в реестре счета сведений медицинской документации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Применяется к случаям, когда некорректное или неполное отражение в реестре счета сведений медицинской документации позволило получить оплату медицинской помощи на условиях, не предусмотренных ТП ОМС Пермского края (например, выполнение услуги, не входящей в ТП ОМС, с предъявлением к оплате другой услуги, входящей в ТП ОМС; искажение сведений о лечащем враче, если лечащий врач не имеет необходимой аккредитации;</w:t>
            </w:r>
            <w:proofErr w:type="gramEnd"/>
            <w:r>
              <w:t xml:space="preserve"> изменение даты </w:t>
            </w:r>
            <w:r>
              <w:lastRenderedPageBreak/>
              <w:t>оказания МП для исключения пересечения случаев оказания МП и т.п.)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  <w:r>
              <w:t xml:space="preserve"> 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</w:p>
        </w:tc>
      </w:tr>
      <w:tr w:rsidR="00D368C7" w:rsidTr="00FE712A">
        <w:trPr>
          <w:trHeight w:val="255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</w:rPr>
              <w:t>Раздел 3. Нарушения, выявляемые при проведении экспертизы качества медицинской помощи</w:t>
            </w:r>
          </w:p>
        </w:tc>
      </w:tr>
      <w:tr w:rsidR="00D368C7" w:rsidTr="00FE712A">
        <w:trPr>
          <w:trHeight w:val="7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  <w:proofErr w:type="gramStart"/>
            <w:r>
              <w:t>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</w:t>
            </w:r>
            <w:proofErr w:type="gramEnd"/>
            <w:r>
              <w:t xml:space="preserve"> центров в ходе консультаций/консилиумов с применением телемедицинских технологий: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приведшее</w:t>
            </w:r>
            <w:proofErr w:type="gramEnd"/>
            <w:r>
              <w:t xml:space="preserve">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3.1.3.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приведшее к </w:t>
            </w:r>
            <w:proofErr w:type="spellStart"/>
            <w:r>
              <w:t>инвалидизации</w:t>
            </w:r>
            <w:proofErr w:type="spellEnd"/>
            <w:r>
              <w:t>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приведшее</w:t>
            </w:r>
            <w:proofErr w:type="gramEnd"/>
            <w:r>
              <w:t xml:space="preserve"> к летальному исходу (в том числе при наличии расхождений клинического и патологоанатомического диагнозов);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3.2.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  <w:proofErr w:type="gramStart"/>
            <w: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</w:t>
            </w:r>
            <w:proofErr w:type="gramEnd"/>
            <w:r>
              <w:t xml:space="preserve"> применением телемедицинских технологий: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widowControl w:val="0"/>
              <w:ind w:hanging="62"/>
              <w:jc w:val="both"/>
            </w:pPr>
            <w:r>
              <w:t>Применяется, в том числе, в случаях невыполнения установленного объема диспансеризации определенных гру</w:t>
            </w:r>
            <w:proofErr w:type="gramStart"/>
            <w:r>
              <w:t>пп взр</w:t>
            </w:r>
            <w:proofErr w:type="gramEnd"/>
            <w:r>
              <w:t>ослого населения, медицинского осмотра несовершеннолетних, отсутствия направления на 2 этап диспансеризации определенных групп взрослого населения, неверного определения группы здоровья при проведении диспансеризации определенных групп взрослого населения, медицинского осмотра несовершеннолетних.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proofErr w:type="gramStart"/>
            <w:r>
              <w:t xml:space="preserve">В целях исполнения поручения Заместителя Председателя Правительства РФ Т.А. </w:t>
            </w:r>
            <w:r>
              <w:lastRenderedPageBreak/>
              <w:t>Голиковой от 29.06.2019 № ТГ-П12-5418, согласно письму ФФОМС от 16.12.2019 № 17227/30-1/и при сдаче СМО отчетности о результатах контроля по случаям профилактических медицинских осмотров и диспансеризации (</w:t>
            </w:r>
            <w:r>
              <w:rPr>
                <w:lang w:val="en-US"/>
              </w:rPr>
              <w:t>I</w:t>
            </w:r>
            <w:r>
              <w:t xml:space="preserve"> этап) взрослого населения, СМО дополнительно указывают код дефекта с уточнением в последнем знаке по случаям </w:t>
            </w:r>
            <w:proofErr w:type="spellStart"/>
            <w:r>
              <w:t>непроведения</w:t>
            </w:r>
            <w:proofErr w:type="spellEnd"/>
            <w:r>
              <w:t>:</w:t>
            </w:r>
            <w:proofErr w:type="gramEnd"/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- исследования кала на скрытую кровь иммунохимическим методом – 3.2.1.4; 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- маммографии обеих молочных желез в двух проекциях – 3.2.1.5; 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цитологического исследования мазка с шейки матки – 3.2.1.6;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- определения </w:t>
            </w:r>
            <w:proofErr w:type="spellStart"/>
            <w:r>
              <w:t>простатспецифического</w:t>
            </w:r>
            <w:proofErr w:type="spellEnd"/>
            <w:r>
              <w:t xml:space="preserve"> антигена (ПСА) в крови - 3.2.1.7;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 - 3.2.1.8;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- </w:t>
            </w:r>
            <w:proofErr w:type="spellStart"/>
            <w:r>
              <w:t>эзофагогастродуоденоскопии</w:t>
            </w:r>
            <w:proofErr w:type="spellEnd"/>
            <w:r>
              <w:t xml:space="preserve"> - 3.2.1.9;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иных медицинских услуг - 3.2.1.10.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В целях исполнения поручения ФФОМС, направленного письмом от 24.12.2019 № 17649/30-1/и, при сдаче СМО отчетности о результатах </w:t>
            </w:r>
            <w:proofErr w:type="gramStart"/>
            <w:r>
              <w:t>контроля</w:t>
            </w:r>
            <w:proofErr w:type="gramEnd"/>
            <w:r>
              <w:t xml:space="preserve"> по случаям диспансеризации пребывающих в стационарных учреждениях детей-сирот и детей, находящихся в трудной жизненной ситуации, а также детей-сирот и детей, </w:t>
            </w:r>
            <w:r>
              <w:lastRenderedPageBreak/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семью, СМО дополнительно указывают код дефекта с уточнением в последнем знаке по случаям: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в заключениях о состоянии здоровья детей рекомендаций по их дальнейшему лечению реабилитационным мероприятиям, либо даны не в полном объеме – 3.2.1.11;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осмотра врача-педиатра - 3.2.1.12;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осмотра врача-невролога - 3.2.1.13;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осмотра врача-офтальмолога - 3.2.1.14;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- отсутствие осмотра </w:t>
            </w:r>
            <w:proofErr w:type="gramStart"/>
            <w:r>
              <w:t>врача-детского</w:t>
            </w:r>
            <w:proofErr w:type="gramEnd"/>
            <w:r>
              <w:t xml:space="preserve"> хирурга - 3.2.1.15;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 - отсутствие осмотра врача-</w:t>
            </w:r>
            <w:proofErr w:type="spellStart"/>
            <w:r>
              <w:t>оториноларинголога</w:t>
            </w:r>
            <w:proofErr w:type="spellEnd"/>
            <w:r>
              <w:t xml:space="preserve"> - 3.2.1.16;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осмотра врача-акушера-гинеколога - 3.2.1.17;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осмотра врача-травматолога-ортопеда - 3.2.1.18;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осмотра врача-психиатра детского - 3.2.1.19;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- отсутствие осмотра </w:t>
            </w:r>
            <w:proofErr w:type="gramStart"/>
            <w:r>
              <w:t>врача-детского</w:t>
            </w:r>
            <w:proofErr w:type="gramEnd"/>
            <w:r>
              <w:t xml:space="preserve"> уролога-</w:t>
            </w:r>
            <w:proofErr w:type="spellStart"/>
            <w:r>
              <w:t>андролога</w:t>
            </w:r>
            <w:proofErr w:type="spellEnd"/>
            <w:r>
              <w:t xml:space="preserve"> - 3.2.1.20;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осмотра врача-стоматолога детского - 3.2.1.21;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- отсутствие осмотра </w:t>
            </w:r>
            <w:proofErr w:type="gramStart"/>
            <w:r>
              <w:t>врача-детского</w:t>
            </w:r>
            <w:proofErr w:type="gramEnd"/>
            <w:r>
              <w:t xml:space="preserve"> эндокринолога - 3.2.1.22;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осмотра врача-психиатра подросткового - 3.2.1.23;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lastRenderedPageBreak/>
              <w:t>- отсутствие клинического анализа крови - 3.2.1.24;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клинического анализа мочи - 3.2.1.25;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исследования уровня глюкозы в крови - 3.2.1.26;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электрокардиографии - 3.2.1.27;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флюорографии - 3.2.1.28;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отсутствие УЗИ органов брюшной полости, сердца, щитовидной железы, органов репродуктивной сферы и тазобедренных суставов - 3.2.1.29;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- отсутствие </w:t>
            </w:r>
            <w:proofErr w:type="spellStart"/>
            <w:r>
              <w:t>нейросонографии</w:t>
            </w:r>
            <w:proofErr w:type="spellEnd"/>
            <w:r>
              <w:t xml:space="preserve"> - 3.2.1.30».</w:t>
            </w:r>
          </w:p>
          <w:p w:rsidR="00D368C7" w:rsidRDefault="00D368C7" w:rsidP="00E95D24">
            <w:pPr>
              <w:widowControl w:val="0"/>
              <w:ind w:hanging="62"/>
              <w:jc w:val="both"/>
              <w:rPr>
                <w:rFonts w:eastAsia="Calibri"/>
                <w:lang w:eastAsia="en-US"/>
              </w:rPr>
            </w:pPr>
            <w:r>
              <w:t xml:space="preserve">- нарушение порядка составления календарного плана диспансеризации – 3.2.1.31; 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- нарушение сроков проведения диспансеризации – 3.2.1.32».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При оценке объема выполненных диагностических мероприятий учитываются исследования (лабораторные, инструментальные), проведенные на предыдущем этапе.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>Код дефекта применяется также в случаях, когда диагноз по результатам ЭКМП подтвержден, но имеются факты: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proofErr w:type="gramStart"/>
            <w:r>
              <w:t xml:space="preserve">- невыполнения, несвоевременного или ненадлежащего выполнения обязательных исследований (с частотой предоставления 1) и/или исследований, не входящих в перечень обязательных (с частотой предоставления &lt;1), но необходимых конкретному пациенту для постановки полного, достоверного и своевременного диагноза в соответствии со </w:t>
            </w:r>
            <w:r>
              <w:lastRenderedPageBreak/>
              <w:t xml:space="preserve">стандартами медицинской помощи, клиническими рекомендациями (протоколами лечения), выполненных в стационаре и/или </w:t>
            </w:r>
            <w:proofErr w:type="spellStart"/>
            <w:r>
              <w:t>догоспитальном</w:t>
            </w:r>
            <w:proofErr w:type="spellEnd"/>
            <w:r>
              <w:t xml:space="preserve"> этапе (с отражением в истории болезни метода исследования, места исследования</w:t>
            </w:r>
            <w:proofErr w:type="gramEnd"/>
            <w:r>
              <w:t>, даты, результата);</w:t>
            </w:r>
          </w:p>
          <w:p w:rsidR="00D368C7" w:rsidRDefault="00D368C7" w:rsidP="00E95D24">
            <w:pPr>
              <w:widowControl w:val="0"/>
              <w:ind w:hanging="62"/>
              <w:jc w:val="both"/>
            </w:pPr>
            <w:r>
              <w:t xml:space="preserve">- </w:t>
            </w:r>
            <w:proofErr w:type="spellStart"/>
            <w:r>
              <w:t>неназначения</w:t>
            </w:r>
            <w:proofErr w:type="spellEnd"/>
            <w:r>
              <w:t>, несвоевременного назначения, либо назначения препаратов в неадекватной для конкретного пациента суточной и/или курсовой дозе, несоблюдение критериев их назначения, влияющие на достижение критериев качества (в соответствии со стандартами медицинской помощи основного заболевания, клиническими рекомендациями (протоколами лечения) с учетом сопутствующей патологии, непосредственно влияющей на течение основного заболевания).</w:t>
            </w:r>
          </w:p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  <w:proofErr w:type="gramStart"/>
            <w:r>
              <w:t>Применяется ЭКМП случаев оказания медицинской помощи онкологическим больным при отсутствии расчета разовой дозы химиотерапевтического препарата, обоснования режима химиотерапии, способа и кратности введения лекарственного препарата, длительности курса и обоснования назначения конкретного лекарственного средства или их комбинаций, предусмотренных клиническими рекомендациями, а также с отсутствием рекомендаций о конкретной дате явки для последующего курса химиотерапии, рекомендаций проведения контрольных лабораторных и инструментальных исследований и сроках</w:t>
            </w:r>
            <w:proofErr w:type="gramEnd"/>
            <w:r>
              <w:t xml:space="preserve"> их проведения. Применяется при </w:t>
            </w:r>
            <w:proofErr w:type="spellStart"/>
            <w:r>
              <w:t>непроведении</w:t>
            </w:r>
            <w:proofErr w:type="spellEnd"/>
            <w:r>
              <w:t xml:space="preserve"> диспансерного </w:t>
            </w:r>
            <w:r>
              <w:lastRenderedPageBreak/>
              <w:t>наблюдения лиц, страдающих хроническими заболеваниями, подлежащих наблюдению; отсутствии плана диспансерного наблюдения; отсутствии рекомендаций о дате следующей явки для диспансерного осмотра.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3.2.2.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center"/>
              <w:rPr>
                <w:lang w:eastAsia="en-US"/>
              </w:rPr>
            </w:pPr>
            <w:r>
              <w:t>0,4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widowControl w:val="0"/>
              <w:ind w:right="-5" w:hanging="62"/>
              <w:jc w:val="both"/>
              <w:rPr>
                <w:lang w:eastAsia="en-US"/>
              </w:rPr>
            </w:pPr>
            <w:proofErr w:type="gramStart"/>
            <w:r>
              <w:t xml:space="preserve">Применяется также при контроле случаев оказания медицинской помощи онкологическим больным при выявлении нарушений, связанных с: введением химиопрепарата в дозе, не соответствующей расчету по площади поверхности тела или массе тела пациента, предусмотренному действующими клиническими рекомендациями Ассоциации онкологов России; необоснованными объективными причинами нарушений </w:t>
            </w:r>
            <w:proofErr w:type="spellStart"/>
            <w:r>
              <w:t>дозо</w:t>
            </w:r>
            <w:proofErr w:type="spellEnd"/>
            <w:r>
              <w:t xml:space="preserve">-интервальных требований Клинических рекомендаций; отсутствием </w:t>
            </w:r>
            <w:proofErr w:type="spellStart"/>
            <w:r>
              <w:t>полнообъемной</w:t>
            </w:r>
            <w:proofErr w:type="spellEnd"/>
            <w:r>
              <w:t xml:space="preserve"> и своевременной поддерживающей терапии и терапии, направленной на профилактику осложнений химиотерапии;</w:t>
            </w:r>
            <w:proofErr w:type="gramEnd"/>
            <w:r>
              <w:t xml:space="preserve"> невыполнением требований своевременности начала, окончания и возобновления очередного цикла введения химиопрепаратов (гормонотерапии, </w:t>
            </w:r>
            <w:proofErr w:type="spellStart"/>
            <w:r>
              <w:t>таргетной</w:t>
            </w:r>
            <w:proofErr w:type="spellEnd"/>
            <w:r>
              <w:t xml:space="preserve"> терапии) или лучевой терапии, предусмотренных Клиническими рекомендациями Ассоциации онкологов России; несоблюдением сроков лечения курсами химиотерапии; отсутствием данных о коррекции сопутствующих заболеваний; невыполнением показанных контрольных лабораторных и инструментальных исследований.</w:t>
            </w:r>
          </w:p>
          <w:p w:rsidR="00D368C7" w:rsidRDefault="00D368C7" w:rsidP="00E95D24">
            <w:pPr>
              <w:widowControl w:val="0"/>
              <w:ind w:right="-5" w:hanging="62"/>
              <w:jc w:val="both"/>
            </w:pPr>
            <w:proofErr w:type="gramStart"/>
            <w:r>
              <w:lastRenderedPageBreak/>
              <w:t>В целях исполнения поручения Министра здравоохранения Российской Федерации В.И. Скворцовой, направленного письмом ФОМС от 06.03.2017 № 2694/30-1/и «О проведения тематических экспертиз качества медицинской помощи, оказанной пациентам со злокачественными новообразованиями, сопровождающимися выраженным болевым синдромом», при сдаче СМО отчетности о результатах контроля по следующим случаям, СМО дополнительно указывают код дефекта с уточнением в последнем знаке:</w:t>
            </w:r>
            <w:proofErr w:type="gramEnd"/>
          </w:p>
          <w:p w:rsidR="00D368C7" w:rsidRDefault="00D368C7" w:rsidP="00E95D24">
            <w:pPr>
              <w:widowControl w:val="0"/>
              <w:ind w:right="-5" w:hanging="62"/>
              <w:jc w:val="both"/>
            </w:pPr>
            <w:r>
              <w:t xml:space="preserve">- по случаям несвоевременного назначения сильнодействующих (наркотических) препаратов – 3.2.2.1; </w:t>
            </w:r>
          </w:p>
          <w:p w:rsidR="00D368C7" w:rsidRDefault="00D368C7" w:rsidP="00E95D24">
            <w:pPr>
              <w:widowControl w:val="0"/>
              <w:ind w:right="-5" w:hanging="62"/>
              <w:jc w:val="both"/>
            </w:pPr>
            <w:r>
              <w:t xml:space="preserve">- по случаям </w:t>
            </w:r>
            <w:proofErr w:type="spellStart"/>
            <w:r>
              <w:t>неназначения</w:t>
            </w:r>
            <w:proofErr w:type="spellEnd"/>
            <w:r>
              <w:t xml:space="preserve"> сильнодействующих (наркотических) препаратов – 3.2.2.2; </w:t>
            </w:r>
          </w:p>
          <w:p w:rsidR="00D368C7" w:rsidRDefault="00D368C7" w:rsidP="00E95D24">
            <w:pPr>
              <w:autoSpaceDE w:val="0"/>
              <w:autoSpaceDN w:val="0"/>
              <w:adjustRightInd w:val="0"/>
              <w:ind w:hanging="62"/>
              <w:jc w:val="both"/>
              <w:rPr>
                <w:lang w:eastAsia="en-US"/>
              </w:rPr>
            </w:pPr>
            <w:r>
              <w:t>- по случаям несвоевременного оформления рецептов на сильнодействующие (наркотические) препараты – 3.2.2.3.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3.2.3.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приведшее</w:t>
            </w:r>
            <w:proofErr w:type="gramEnd"/>
            <w:r>
              <w:t xml:space="preserve"> к </w:t>
            </w:r>
            <w:proofErr w:type="spellStart"/>
            <w:r>
              <w:t>инвалидизации</w:t>
            </w:r>
            <w:proofErr w:type="spellEnd"/>
            <w:r>
              <w:t xml:space="preserve">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0,9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приведшее</w:t>
            </w:r>
            <w:proofErr w:type="gramEnd"/>
            <w:r>
              <w:t xml:space="preserve">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</w:t>
            </w:r>
            <w:r>
              <w:lastRenderedPageBreak/>
              <w:t>случаях);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widowControl w:val="0"/>
              <w:jc w:val="both"/>
            </w:pPr>
            <w:proofErr w:type="gramStart"/>
            <w:r>
              <w:t xml:space="preserve">В связи с поручением заместителя председателя Правительства РФ О.Ю. </w:t>
            </w:r>
            <w:proofErr w:type="spellStart"/>
            <w:r>
              <w:t>Голодец</w:t>
            </w:r>
            <w:proofErr w:type="spellEnd"/>
            <w:r>
              <w:t xml:space="preserve"> от 01.10.2015 № ОГ-П-12-6720 о ежеквартальном предоставлении информации по случаям оказания медицинской помощи, закончившихся </w:t>
            </w:r>
            <w:r>
              <w:lastRenderedPageBreak/>
              <w:t>летальным исходом, обусловленным дефектами оказания МП на этапе диагностики, при сдаче СМО отчетности о результатах контроля по следующим случаям, СМО дополнительно указывают кода дефекта с уточнением в последнем знаке:</w:t>
            </w:r>
            <w:proofErr w:type="gramEnd"/>
          </w:p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  <w:r>
              <w:t xml:space="preserve">по случаям с </w:t>
            </w:r>
            <w:proofErr w:type="spellStart"/>
            <w:r>
              <w:t>непроведением</w:t>
            </w:r>
            <w:proofErr w:type="spellEnd"/>
            <w:r>
              <w:t xml:space="preserve"> или несвоевременным проведением исследований КТ – 3.2.4.1, МРТ – 3.2.4.2, ангиографии – 3.2.4.3, лучевой терапии – 3.2.4.4, прочие нарушения использования дорогостоящего оборудования – 3.2.4.5.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3.2.5.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0,9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3.2.6.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по результатам проведенного диспансерного наблюдения.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center"/>
              <w:rPr>
                <w:lang w:eastAsia="en-US"/>
              </w:rPr>
            </w:pPr>
            <w:r>
              <w:t>0,9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ind w:firstLine="283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</w:t>
            </w:r>
            <w:r>
              <w:lastRenderedPageBreak/>
              <w:t>медицинской помощи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hideMark/>
          </w:tcPr>
          <w:p w:rsidR="00D368C7" w:rsidRDefault="00D368C7" w:rsidP="00E95D24">
            <w:pPr>
              <w:widowControl w:val="0"/>
              <w:jc w:val="both"/>
            </w:pPr>
            <w:r>
              <w:t xml:space="preserve">Применяется в случае </w:t>
            </w:r>
            <w:proofErr w:type="spellStart"/>
            <w:r>
              <w:t>недостижения</w:t>
            </w:r>
            <w:proofErr w:type="spellEnd"/>
            <w:r>
              <w:t xml:space="preserve"> запланированного результата, определенного стандартами медицинской помощи, клиническими рекомендациями (протоколами лечения).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Нарушения при оказании медицинской помощи (в частности, преждевременная выписка из медицинской организации),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Обязательна экспертиза первого, второго и всех последующих случаев оказания медицинской помощи, образующих пару. Санкции применяются к случаю, в котором допущены нарушения при оказании медицинской помощи, обусловившие повторное обоснованное обращение за медицинской помощью.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Нарушение по вине медицинской организации преемственности в оказании медицинской помощи (в том числе </w:t>
            </w:r>
            <w:r>
              <w:lastRenderedPageBreak/>
              <w:t>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0,8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widowControl w:val="0"/>
              <w:jc w:val="both"/>
            </w:pPr>
            <w:proofErr w:type="gramStart"/>
            <w:r>
              <w:t xml:space="preserve">Применяется с учетом нормативных правовых актов Российской Федерации и Пермского края, регламентирующих маршрутизацию пациентов, </w:t>
            </w:r>
            <w:r>
              <w:lastRenderedPageBreak/>
              <w:t xml:space="preserve">а в случае их отсутствия и при невозможности оказания медицинской помощи в данной МО в соответствии со стандартами, порядками и клиническими рекомендациями (протоколами лечения) -  при </w:t>
            </w:r>
            <w:proofErr w:type="spellStart"/>
            <w:r>
              <w:t>ненаправлении</w:t>
            </w:r>
            <w:proofErr w:type="spellEnd"/>
            <w:r>
              <w:t xml:space="preserve"> нуждающегося пациента на другой этап лечения, в другую медицинскую организацию, где ему может быть оказана соответствующая медицинская помощь.</w:t>
            </w:r>
            <w:proofErr w:type="gramEnd"/>
          </w:p>
          <w:p w:rsidR="00D368C7" w:rsidRDefault="00D368C7" w:rsidP="00E95D24">
            <w:pPr>
              <w:widowControl w:val="0"/>
              <w:jc w:val="both"/>
            </w:pPr>
            <w:r>
              <w:t>Не применяется в случаях невозможности перевода пациентов (</w:t>
            </w:r>
            <w:proofErr w:type="spellStart"/>
            <w:r>
              <w:t>нетранспортабельность</w:t>
            </w:r>
            <w:proofErr w:type="spellEnd"/>
            <w:r>
              <w:t>, тяжесть состояния, отказ пациента).</w:t>
            </w:r>
          </w:p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Применяется также при контроле случаев оказания медицинской помощи онкологическим больным при: отсутствии перевода или несвоевременном переводе </w:t>
            </w:r>
            <w:proofErr w:type="spellStart"/>
            <w:r>
              <w:t>онкобольного</w:t>
            </w:r>
            <w:proofErr w:type="spellEnd"/>
            <w:r>
              <w:t xml:space="preserve"> в отделение другого профиля/медицинскую организацию более высокого уровня в соответствии с показаниями; нарушении </w:t>
            </w:r>
            <w:proofErr w:type="spellStart"/>
            <w:r>
              <w:t>этапности</w:t>
            </w:r>
            <w:proofErr w:type="spellEnd"/>
            <w:r>
              <w:t xml:space="preserve"> лечения онкологического заболевания в соответствии с порядками оказания медицинской помощи и (или) клиническими рекомендациями; </w:t>
            </w:r>
            <w:proofErr w:type="gramStart"/>
            <w:r>
              <w:t>отсутствии</w:t>
            </w:r>
            <w:proofErr w:type="gramEnd"/>
            <w:r>
              <w:t xml:space="preserve"> назначения рекомендованных на более раннем этапе лечения диагностических и (или) лечебных мероприятий по данным выписного эпикриза в соответствии с показаниями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3.7.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</w:t>
            </w:r>
            <w:r>
              <w:lastRenderedPageBreak/>
              <w:t>экстренной форме с последующим переводом в течение суток в профильные медицинские организации (структурные подразделения медицинских организаций).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Не применяется в случаях невозможности перевода пациента на другой профиль в виду отказа пациента, тяжести состояния, отказа принимающей МО с занесением в первичную медицинскую документацию соответствующей записи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3.8.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Применяется также при контроле случаев оказания медицинской помощи онкологическим больным при необоснованной госпитализации в круглосуточный стационар, медицинская помощь могла быть предоставлена в условиях дневного стационара.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</w:t>
            </w:r>
            <w:proofErr w:type="gramEnd"/>
            <w:r>
              <w:t xml:space="preserve"> с выдачей справок и иных медицинских документов.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 xml:space="preserve">Наличие расхождений клинического и патолого-анатомического диагнозов 2-3 </w:t>
            </w:r>
            <w:r>
              <w:lastRenderedPageBreak/>
              <w:t xml:space="preserve">категории, обусловленное </w:t>
            </w:r>
            <w:proofErr w:type="spellStart"/>
            <w:r>
              <w:t>непроведением</w:t>
            </w:r>
            <w:proofErr w:type="spellEnd"/>
            <w:r>
              <w:t xml:space="preserve"> необходимых диагностических исследований (за исключением оказания медицинской помощи в экстренной форме).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0,9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3.11.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обязательного медицинского страхования; на выбор врача.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с учетом стандартов медицинской помощи и клинических рекомендаций, связанные с риском для здоровья пациента.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Оценивается соответствие лекарственной терапии стандартам оказания медицинской помощи, клиническим рекомендациям (протоколам лечения), инструкциям по применению лекарственных препаратов и устанавливается обоснование их назначения.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3.14.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</w:pPr>
            <w:r>
              <w:t>Необоснованный отказ застрахованным лицам в оказании медицинской помощи в соответствии с программой обязательного медицинского страхования, в том числе: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 отсутствием последующего ухудшения состояния здоровья;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</w:pPr>
          </w:p>
        </w:tc>
      </w:tr>
      <w:tr w:rsidR="00D368C7" w:rsidTr="00FE712A">
        <w:trPr>
          <w:trHeight w:val="3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3.14.2.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 последующим ухудшением состояния здоровья;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3.14.3.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приведший</w:t>
            </w:r>
            <w:proofErr w:type="gramEnd"/>
            <w:r>
              <w:t xml:space="preserve"> к летальному исходу.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</w:pPr>
          </w:p>
        </w:tc>
      </w:tr>
      <w:tr w:rsidR="00D368C7" w:rsidTr="00FE712A">
        <w:trPr>
          <w:trHeight w:val="4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3.15.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Непроведение</w:t>
            </w:r>
            <w:proofErr w:type="spellEnd"/>
            <w:r>
              <w:t xml:space="preserve"> диспансерного 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исследований, в том числе:</w:t>
            </w: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 отсутствием последующего ухудшения состояния здоровья;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3.15.2.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 последующим ухудшением состояния здоровья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</w:pPr>
          </w:p>
        </w:tc>
      </w:tr>
      <w:tr w:rsidR="00D368C7" w:rsidTr="00FE71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3.15.3.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>
              <w:t>приведший</w:t>
            </w:r>
            <w:proofErr w:type="gramEnd"/>
            <w:r>
              <w:t xml:space="preserve">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7" w:rsidRDefault="00D368C7" w:rsidP="00E95D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7" w:rsidRDefault="00D368C7" w:rsidP="00E95D2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368C7" w:rsidRDefault="00D368C7" w:rsidP="00D368C7">
      <w:pPr>
        <w:autoSpaceDE w:val="0"/>
        <w:autoSpaceDN w:val="0"/>
        <w:adjustRightInd w:val="0"/>
        <w:jc w:val="both"/>
        <w:outlineLvl w:val="0"/>
        <w:rPr>
          <w:lang w:eastAsia="en-US"/>
        </w:rPr>
      </w:pPr>
      <w:r>
        <w:lastRenderedPageBreak/>
        <w:t>--------------------------------------------------------</w:t>
      </w:r>
    </w:p>
    <w:p w:rsidR="00D368C7" w:rsidRDefault="00D368C7" w:rsidP="00D368C7">
      <w:pPr>
        <w:widowControl w:val="0"/>
        <w:jc w:val="both"/>
      </w:pPr>
      <w:r>
        <w:t xml:space="preserve">&lt;*&gt; Использовать в </w:t>
      </w:r>
      <w:proofErr w:type="spellStart"/>
      <w:r>
        <w:t>т.ч</w:t>
      </w:r>
      <w:proofErr w:type="spellEnd"/>
      <w:r>
        <w:t>. в соответствии с Федеральным законом от 21.11.2011 № 323-ФЗ «Об основах охраны здоровья граждан в Российской Федерации», приказом Министерства здравоохранения Российской Федерации от 10.05.2017 № 203н «Об утверждении критериев оценки качества медицинской помощи».</w:t>
      </w:r>
    </w:p>
    <w:p w:rsidR="00C548EE" w:rsidRPr="00D368C7" w:rsidRDefault="00C548EE" w:rsidP="00D368C7"/>
    <w:sectPr w:rsidR="00C548EE" w:rsidRPr="00D368C7" w:rsidSect="00FE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503"/>
    <w:multiLevelType w:val="hybridMultilevel"/>
    <w:tmpl w:val="FFA4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C"/>
    <w:rsid w:val="00C548EE"/>
    <w:rsid w:val="00D368C7"/>
    <w:rsid w:val="00FB427C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0894-203E-47D6-8350-975A0384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6529</Words>
  <Characters>37219</Characters>
  <Application>Microsoft Office Word</Application>
  <DocSecurity>0</DocSecurity>
  <Lines>310</Lines>
  <Paragraphs>87</Paragraphs>
  <ScaleCrop>false</ScaleCrop>
  <Company/>
  <LinksUpToDate>false</LinksUpToDate>
  <CharactersWithSpaces>43661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2023-04-07T10:38:00Z</dcterms:created>
  <dcterms:modified xsi:type="dcterms:W3CDTF">2023-04-07T10:41:00Z</dcterms:modified>
</cp:coreProperties>
</file>